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5830" w14:textId="116E180F" w:rsidR="009D185D" w:rsidRDefault="009D185D" w:rsidP="009D185D">
      <w:pPr>
        <w:pStyle w:val="NormaleWeb"/>
        <w:shd w:val="clear" w:color="auto" w:fill="FFFFFF"/>
        <w:spacing w:before="0" w:beforeAutospacing="0"/>
        <w:rPr>
          <w:rFonts w:ascii="Arial" w:hAnsi="Arial" w:cs="Arial"/>
          <w:color w:val="19191A"/>
        </w:rPr>
      </w:pPr>
      <w:r>
        <w:rPr>
          <w:rFonts w:ascii="Arial" w:hAnsi="Arial" w:cs="Arial"/>
          <w:color w:val="19191A"/>
        </w:rPr>
        <w:t xml:space="preserve">Prot. </w:t>
      </w:r>
      <w:r w:rsidRPr="009D185D">
        <w:rPr>
          <w:rFonts w:ascii="Arial" w:hAnsi="Arial" w:cs="Arial"/>
          <w:color w:val="19191A"/>
        </w:rPr>
        <w:t>3789/2021</w:t>
      </w:r>
    </w:p>
    <w:p w14:paraId="4F24D183" w14:textId="7020F423" w:rsidR="00022002" w:rsidRDefault="00022002" w:rsidP="008736EC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color w:val="19191A"/>
          <w:sz w:val="27"/>
          <w:szCs w:val="27"/>
        </w:rPr>
      </w:pPr>
      <w:r>
        <w:rPr>
          <w:rFonts w:ascii="Arial" w:hAnsi="Arial" w:cs="Arial"/>
          <w:color w:val="19191A"/>
        </w:rPr>
        <w:t>Agli Studenti candidati all’Esame di Stato</w:t>
      </w:r>
    </w:p>
    <w:p w14:paraId="52867EAF" w14:textId="77777777" w:rsidR="00022002" w:rsidRDefault="00022002" w:rsidP="008736EC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color w:val="19191A"/>
          <w:sz w:val="27"/>
          <w:szCs w:val="27"/>
        </w:rPr>
      </w:pPr>
      <w:r>
        <w:rPr>
          <w:rFonts w:ascii="Arial" w:hAnsi="Arial" w:cs="Arial"/>
          <w:color w:val="19191A"/>
        </w:rPr>
        <w:t>Ai Genitori </w:t>
      </w:r>
    </w:p>
    <w:p w14:paraId="0CB6CF3A" w14:textId="53F3825A" w:rsidR="00022002" w:rsidRDefault="00022002" w:rsidP="008736EC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color w:val="19191A"/>
          <w:sz w:val="27"/>
          <w:szCs w:val="27"/>
        </w:rPr>
      </w:pPr>
      <w:r>
        <w:rPr>
          <w:rFonts w:ascii="Arial" w:hAnsi="Arial" w:cs="Arial"/>
          <w:color w:val="19191A"/>
        </w:rPr>
        <w:t>Ai Docenti</w:t>
      </w:r>
    </w:p>
    <w:p w14:paraId="5C389AC4" w14:textId="2076EC7C" w:rsidR="00022002" w:rsidRDefault="00022002" w:rsidP="008736EC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color w:val="19191A"/>
          <w:sz w:val="27"/>
          <w:szCs w:val="27"/>
        </w:rPr>
      </w:pPr>
      <w:r>
        <w:rPr>
          <w:rFonts w:ascii="Arial" w:hAnsi="Arial" w:cs="Arial"/>
          <w:color w:val="19191A"/>
        </w:rPr>
        <w:t>Al Personale ATA</w:t>
      </w:r>
    </w:p>
    <w:p w14:paraId="029641F9" w14:textId="4844577F" w:rsidR="00022002" w:rsidRDefault="00022002" w:rsidP="008736EC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19191A"/>
        </w:rPr>
      </w:pPr>
      <w:r>
        <w:rPr>
          <w:rFonts w:ascii="Arial" w:hAnsi="Arial" w:cs="Arial"/>
          <w:color w:val="19191A"/>
        </w:rPr>
        <w:t>Al DSGA</w:t>
      </w:r>
    </w:p>
    <w:p w14:paraId="00DD6E72" w14:textId="24E44C51" w:rsidR="004920EA" w:rsidRDefault="004920EA" w:rsidP="008736EC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rPr>
          <w:rFonts w:ascii="Georgia" w:hAnsi="Georgia"/>
          <w:color w:val="19191A"/>
          <w:sz w:val="27"/>
          <w:szCs w:val="27"/>
        </w:rPr>
      </w:pPr>
      <w:r>
        <w:rPr>
          <w:rFonts w:ascii="Arial" w:hAnsi="Arial" w:cs="Arial"/>
          <w:color w:val="19191A"/>
        </w:rPr>
        <w:t>Sito/Atti</w:t>
      </w:r>
    </w:p>
    <w:p w14:paraId="5FE30A0E" w14:textId="054D27A5" w:rsidR="00022002" w:rsidRDefault="00022002" w:rsidP="00C525A6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19191A"/>
          <w:sz w:val="27"/>
          <w:szCs w:val="27"/>
        </w:rPr>
      </w:pPr>
      <w:r>
        <w:rPr>
          <w:rStyle w:val="Enfasigrassetto"/>
          <w:rFonts w:ascii="Arial" w:hAnsi="Arial" w:cs="Arial"/>
          <w:color w:val="19191A"/>
        </w:rPr>
        <w:t>OGGETTO: ESAME DI STATO A.S. 2020/2021 – DISPOSIZIONI OPERATIVE IN MATERIA DI SICUREZZA SANITARIA</w:t>
      </w:r>
    </w:p>
    <w:p w14:paraId="24059FDE" w14:textId="5D38C25C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>Al fine di garantire la correttezza e la sicurezza di tutte le operazioni necessarie all’Esame di Stato 2020/2021, si impartiscono le seguenti disposizioni:</w:t>
      </w:r>
    </w:p>
    <w:p w14:paraId="237F09D6" w14:textId="77777777" w:rsidR="00022002" w:rsidRDefault="00022002" w:rsidP="00C525A6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19191A"/>
          <w:sz w:val="27"/>
          <w:szCs w:val="27"/>
        </w:rPr>
      </w:pPr>
      <w:r>
        <w:rPr>
          <w:rStyle w:val="Enfasigrassetto"/>
          <w:rFonts w:ascii="Arial" w:hAnsi="Arial" w:cs="Arial"/>
          <w:color w:val="19191A"/>
        </w:rPr>
        <w:t>CONVOCAZIONE</w:t>
      </w:r>
    </w:p>
    <w:p w14:paraId="10740B60" w14:textId="69504A6E" w:rsidR="00CD3981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</w:rPr>
      </w:pPr>
      <w:r w:rsidRPr="008736EC">
        <w:rPr>
          <w:color w:val="19191A"/>
        </w:rPr>
        <w:t>Ciascun candidato sarà convocato in presenza per sostenere il colloquio previsto dall’</w:t>
      </w:r>
      <w:r w:rsidR="00CE0A6E" w:rsidRPr="008736EC">
        <w:rPr>
          <w:color w:val="19191A"/>
        </w:rPr>
        <w:t>O</w:t>
      </w:r>
      <w:r w:rsidRPr="008736EC">
        <w:rPr>
          <w:color w:val="19191A"/>
        </w:rPr>
        <w:t xml:space="preserve">rdinanza </w:t>
      </w:r>
      <w:r w:rsidR="00CE0A6E" w:rsidRPr="008736EC">
        <w:rPr>
          <w:color w:val="19191A"/>
        </w:rPr>
        <w:t>M</w:t>
      </w:r>
      <w:r w:rsidRPr="008736EC">
        <w:rPr>
          <w:color w:val="19191A"/>
        </w:rPr>
        <w:t>inisteriale, secondo un calendario e</w:t>
      </w:r>
      <w:r w:rsidR="004920EA">
        <w:rPr>
          <w:color w:val="19191A"/>
        </w:rPr>
        <w:t>d</w:t>
      </w:r>
      <w:r w:rsidRPr="008736EC">
        <w:rPr>
          <w:color w:val="19191A"/>
        </w:rPr>
        <w:t xml:space="preserve"> una scansione oraria predefinita, ai fini della sostenibilità e della prevenzione di assembramenti di persone in attesa fuori dall’Istituto.</w:t>
      </w:r>
    </w:p>
    <w:p w14:paraId="4161F249" w14:textId="59C49266" w:rsidR="00CD3981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</w:rPr>
      </w:pPr>
      <w:r w:rsidRPr="008736EC">
        <w:rPr>
          <w:rStyle w:val="Enfasigrassetto"/>
          <w:color w:val="19191A"/>
        </w:rPr>
        <w:t xml:space="preserve">Per ciascuna Commissione saranno indicati dalla cartellonistica esposta all’ingresso di </w:t>
      </w:r>
      <w:r w:rsidR="00CE0A6E" w:rsidRPr="008736EC">
        <w:rPr>
          <w:rStyle w:val="Enfasigrassetto"/>
          <w:color w:val="19191A"/>
        </w:rPr>
        <w:t>Via De Gasperi, 6</w:t>
      </w:r>
      <w:r w:rsidRPr="008736EC">
        <w:rPr>
          <w:rStyle w:val="Enfasigrassetto"/>
          <w:color w:val="19191A"/>
        </w:rPr>
        <w:t xml:space="preserve">, i punti di dislocazione delle diverse </w:t>
      </w:r>
      <w:r w:rsidR="009D185D" w:rsidRPr="008736EC">
        <w:rPr>
          <w:rStyle w:val="Enfasigrassetto"/>
          <w:color w:val="19191A"/>
        </w:rPr>
        <w:t>C</w:t>
      </w:r>
      <w:r w:rsidRPr="008736EC">
        <w:rPr>
          <w:rStyle w:val="Enfasigrassetto"/>
          <w:color w:val="19191A"/>
        </w:rPr>
        <w:t>ommissioni</w:t>
      </w:r>
      <w:r w:rsidRPr="008736EC">
        <w:rPr>
          <w:color w:val="19191A"/>
        </w:rPr>
        <w:t>, consentendo</w:t>
      </w:r>
      <w:r w:rsidR="009D185D" w:rsidRPr="008736EC">
        <w:rPr>
          <w:color w:val="19191A"/>
        </w:rPr>
        <w:t>,</w:t>
      </w:r>
      <w:r w:rsidRPr="008736EC">
        <w:rPr>
          <w:color w:val="19191A"/>
        </w:rPr>
        <w:t xml:space="preserve"> così</w:t>
      </w:r>
      <w:r w:rsidR="009D185D" w:rsidRPr="008736EC">
        <w:rPr>
          <w:color w:val="19191A"/>
        </w:rPr>
        <w:t>,</w:t>
      </w:r>
      <w:r w:rsidRPr="008736EC">
        <w:rPr>
          <w:color w:val="19191A"/>
        </w:rPr>
        <w:t xml:space="preserve"> il distanziamento e la presenza per il tempo minimo necessario dei candidati in orario.</w:t>
      </w:r>
    </w:p>
    <w:p w14:paraId="2FDB7A8B" w14:textId="65314ADD" w:rsidR="00CD3981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</w:rPr>
      </w:pPr>
      <w:r w:rsidRPr="008736EC">
        <w:rPr>
          <w:color w:val="19191A"/>
        </w:rPr>
        <w:t>Qualora impossibilitato, per motivi documentati, a lasciare il proprio domicilio (Art.8 O.M. 53/2021) il candidato potrà richiedere al Dirigente Scolastico prima dell’insediamento della Commissione e/o al Presidente della Commissione, motivata richiesta di effettuazione della prova fuori della sede scolastica corredata di idonea documentazione.</w:t>
      </w:r>
    </w:p>
    <w:p w14:paraId="004D08C2" w14:textId="11F8E391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>In tal caso sarà possibile predisporre la modalità d’esame in video-conferenza</w:t>
      </w:r>
    </w:p>
    <w:p w14:paraId="2655B9F1" w14:textId="77777777" w:rsidR="00022002" w:rsidRDefault="00022002" w:rsidP="00C525A6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19191A"/>
          <w:sz w:val="27"/>
          <w:szCs w:val="27"/>
        </w:rPr>
      </w:pPr>
      <w:r>
        <w:rPr>
          <w:rStyle w:val="Enfasigrassetto"/>
          <w:rFonts w:ascii="Arial" w:hAnsi="Arial" w:cs="Arial"/>
          <w:color w:val="19191A"/>
        </w:rPr>
        <w:t>INGRESSO</w:t>
      </w:r>
    </w:p>
    <w:p w14:paraId="41CB269F" w14:textId="473E9F91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 xml:space="preserve">Lo studente il giorno del colloquio fissato dalla </w:t>
      </w:r>
      <w:r w:rsidR="00CD3981" w:rsidRPr="008736EC">
        <w:rPr>
          <w:color w:val="19191A"/>
        </w:rPr>
        <w:t>C</w:t>
      </w:r>
      <w:r w:rsidRPr="008736EC">
        <w:rPr>
          <w:color w:val="19191A"/>
        </w:rPr>
        <w:t>ommissione, al fine di evitare ogni possibilità di assembramento,</w:t>
      </w:r>
      <w:r w:rsidR="00CE0A6E" w:rsidRPr="008736EC">
        <w:rPr>
          <w:color w:val="19191A"/>
        </w:rPr>
        <w:t xml:space="preserve"> </w:t>
      </w:r>
      <w:r w:rsidRPr="008736EC">
        <w:rPr>
          <w:rStyle w:val="Enfasigrassetto"/>
          <w:color w:val="19191A"/>
        </w:rPr>
        <w:t xml:space="preserve">dovrà presentarsi a scuola 15 minuti prima dell’orario di convocazione previsto e verificare l’ubicazione dell’aula d’esame dalla cartellonistica affissa all’ingresso di </w:t>
      </w:r>
      <w:r w:rsidR="00CE0A6E" w:rsidRPr="008736EC">
        <w:rPr>
          <w:rStyle w:val="Enfasigrassetto"/>
          <w:color w:val="19191A"/>
        </w:rPr>
        <w:t xml:space="preserve">Via De Gasperi, 6. </w:t>
      </w:r>
      <w:r w:rsidRPr="008736EC">
        <w:rPr>
          <w:rStyle w:val="Enfasigrassetto"/>
          <w:color w:val="19191A"/>
        </w:rPr>
        <w:t>Subito dopo l’espletamento della prova dovrà lasciare l’edificio scolastico utilizzando il percorso di uscita indicato dalla cartellonistica</w:t>
      </w:r>
      <w:r w:rsidRPr="008736EC">
        <w:rPr>
          <w:color w:val="19191A"/>
        </w:rPr>
        <w:t xml:space="preserve">. Il candidato potrà essere accompagnato da </w:t>
      </w:r>
      <w:r w:rsidRPr="008736EC">
        <w:rPr>
          <w:b/>
          <w:bCs/>
          <w:color w:val="19191A"/>
        </w:rPr>
        <w:t>una</w:t>
      </w:r>
      <w:r w:rsidR="00CE0A6E" w:rsidRPr="008736EC">
        <w:rPr>
          <w:b/>
          <w:bCs/>
          <w:color w:val="19191A"/>
        </w:rPr>
        <w:t xml:space="preserve"> sola</w:t>
      </w:r>
      <w:r w:rsidRPr="008736EC">
        <w:rPr>
          <w:color w:val="19191A"/>
        </w:rPr>
        <w:t xml:space="preserve"> persona.</w:t>
      </w:r>
    </w:p>
    <w:p w14:paraId="29958259" w14:textId="567B1791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>All’atto dell’ingress</w:t>
      </w:r>
      <w:r w:rsidR="00CD3981" w:rsidRPr="008736EC">
        <w:rPr>
          <w:color w:val="19191A"/>
        </w:rPr>
        <w:t>o</w:t>
      </w:r>
      <w:r w:rsidRPr="008736EC">
        <w:rPr>
          <w:color w:val="19191A"/>
        </w:rPr>
        <w:t xml:space="preserve"> un addetto incaricato misurerà la temperatura corporea al candidato e all’eventuale accompagnatore.</w:t>
      </w:r>
    </w:p>
    <w:p w14:paraId="67B648FA" w14:textId="5D7651F0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rStyle w:val="Enfasigrassetto"/>
          <w:color w:val="19191A"/>
        </w:rPr>
        <w:t>All’atto della presentazione a scuola il candidato e l’eventuale accompagnatore dovranno produrre anche un’autodichiarazione (allegato 1)</w:t>
      </w:r>
      <w:r w:rsidR="009D185D" w:rsidRPr="008736EC">
        <w:rPr>
          <w:rStyle w:val="Enfasigrassetto"/>
          <w:color w:val="19191A"/>
        </w:rPr>
        <w:t xml:space="preserve"> </w:t>
      </w:r>
      <w:r w:rsidRPr="008736EC">
        <w:rPr>
          <w:color w:val="19191A"/>
        </w:rPr>
        <w:t>attestante:</w:t>
      </w:r>
    </w:p>
    <w:p w14:paraId="764C6E7A" w14:textId="6786786B" w:rsidR="003A41ED" w:rsidRPr="008736EC" w:rsidRDefault="003A41ED" w:rsidP="00C525A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jc w:val="both"/>
        <w:rPr>
          <w:rFonts w:ascii="Times New Roman" w:hAnsi="Times New Roman" w:cs="Times New Roman"/>
          <w:sz w:val="24"/>
        </w:rPr>
      </w:pPr>
      <w:r w:rsidRPr="008736EC">
        <w:rPr>
          <w:rFonts w:ascii="Times New Roman" w:hAnsi="Times New Roman" w:cs="Times New Roman"/>
          <w:sz w:val="24"/>
        </w:rPr>
        <w:t>di</w:t>
      </w:r>
      <w:r w:rsidRPr="008736EC">
        <w:rPr>
          <w:rFonts w:ascii="Times New Roman" w:hAnsi="Times New Roman" w:cs="Times New Roman"/>
          <w:spacing w:val="10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non</w:t>
      </w:r>
      <w:r w:rsidRPr="008736EC">
        <w:rPr>
          <w:rFonts w:ascii="Times New Roman" w:hAnsi="Times New Roman" w:cs="Times New Roman"/>
          <w:spacing w:val="9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presentare</w:t>
      </w:r>
      <w:r w:rsidRPr="008736EC">
        <w:rPr>
          <w:rFonts w:ascii="Times New Roman" w:hAnsi="Times New Roman" w:cs="Times New Roman"/>
          <w:spacing w:val="1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sintomatologia</w:t>
      </w:r>
      <w:r w:rsidRPr="008736EC">
        <w:rPr>
          <w:rFonts w:ascii="Times New Roman" w:hAnsi="Times New Roman" w:cs="Times New Roman"/>
          <w:spacing w:val="12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respiratoria</w:t>
      </w:r>
      <w:r w:rsidRPr="008736EC">
        <w:rPr>
          <w:rFonts w:ascii="Times New Roman" w:hAnsi="Times New Roman" w:cs="Times New Roman"/>
          <w:spacing w:val="1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o</w:t>
      </w:r>
      <w:r w:rsidRPr="008736EC">
        <w:rPr>
          <w:rFonts w:ascii="Times New Roman" w:hAnsi="Times New Roman" w:cs="Times New Roman"/>
          <w:spacing w:val="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febbre</w:t>
      </w:r>
      <w:r w:rsidRPr="008736EC">
        <w:rPr>
          <w:rFonts w:ascii="Times New Roman" w:hAnsi="Times New Roman" w:cs="Times New Roman"/>
          <w:spacing w:val="1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superiore</w:t>
      </w:r>
      <w:r w:rsidRPr="008736EC">
        <w:rPr>
          <w:rFonts w:ascii="Times New Roman" w:hAnsi="Times New Roman" w:cs="Times New Roman"/>
          <w:spacing w:val="1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a</w:t>
      </w:r>
      <w:r w:rsidRPr="008736EC">
        <w:rPr>
          <w:rFonts w:ascii="Times New Roman" w:hAnsi="Times New Roman" w:cs="Times New Roman"/>
          <w:spacing w:val="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37.5°</w:t>
      </w:r>
      <w:r w:rsidRPr="008736EC">
        <w:rPr>
          <w:rFonts w:ascii="Times New Roman" w:hAnsi="Times New Roman" w:cs="Times New Roman"/>
          <w:spacing w:val="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C</w:t>
      </w:r>
      <w:r w:rsidRPr="008736EC">
        <w:rPr>
          <w:rFonts w:ascii="Times New Roman" w:hAnsi="Times New Roman" w:cs="Times New Roman"/>
          <w:spacing w:val="9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in</w:t>
      </w:r>
      <w:r w:rsidRPr="008736EC">
        <w:rPr>
          <w:rFonts w:ascii="Times New Roman" w:hAnsi="Times New Roman" w:cs="Times New Roman"/>
          <w:spacing w:val="1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data</w:t>
      </w:r>
      <w:r w:rsidRPr="008736EC">
        <w:rPr>
          <w:rFonts w:ascii="Times New Roman" w:hAnsi="Times New Roman" w:cs="Times New Roman"/>
          <w:spacing w:val="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odierna</w:t>
      </w:r>
      <w:r w:rsidR="00D0772A" w:rsidRPr="008736EC">
        <w:rPr>
          <w:rFonts w:ascii="Times New Roman" w:hAnsi="Times New Roman" w:cs="Times New Roman"/>
          <w:sz w:val="24"/>
        </w:rPr>
        <w:t xml:space="preserve"> </w:t>
      </w:r>
      <w:r w:rsidRPr="008736EC">
        <w:rPr>
          <w:rFonts w:ascii="Times New Roman" w:hAnsi="Times New Roman" w:cs="Times New Roman"/>
          <w:spacing w:val="-51"/>
          <w:sz w:val="24"/>
        </w:rPr>
        <w:t xml:space="preserve"> </w:t>
      </w:r>
      <w:r w:rsidR="00D0772A" w:rsidRPr="008736EC">
        <w:rPr>
          <w:rFonts w:ascii="Times New Roman" w:hAnsi="Times New Roman" w:cs="Times New Roman"/>
          <w:spacing w:val="-5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e nei</w:t>
      </w:r>
      <w:r w:rsidRPr="008736EC">
        <w:rPr>
          <w:rFonts w:ascii="Times New Roman" w:hAnsi="Times New Roman" w:cs="Times New Roman"/>
          <w:spacing w:val="-2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tre</w:t>
      </w:r>
      <w:r w:rsidRPr="008736EC">
        <w:rPr>
          <w:rFonts w:ascii="Times New Roman" w:hAnsi="Times New Roman" w:cs="Times New Roman"/>
          <w:spacing w:val="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giorni</w:t>
      </w:r>
      <w:r w:rsidRPr="008736EC">
        <w:rPr>
          <w:rFonts w:ascii="Times New Roman" w:hAnsi="Times New Roman" w:cs="Times New Roman"/>
          <w:spacing w:val="-2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precedenti;</w:t>
      </w:r>
    </w:p>
    <w:p w14:paraId="6D374603" w14:textId="77777777" w:rsidR="003A41ED" w:rsidRPr="008736EC" w:rsidRDefault="003A41ED" w:rsidP="00C525A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jc w:val="both"/>
        <w:rPr>
          <w:rFonts w:ascii="Times New Roman" w:hAnsi="Times New Roman" w:cs="Times New Roman"/>
          <w:sz w:val="24"/>
        </w:rPr>
      </w:pPr>
      <w:r w:rsidRPr="008736EC">
        <w:rPr>
          <w:rFonts w:ascii="Times New Roman" w:hAnsi="Times New Roman" w:cs="Times New Roman"/>
          <w:sz w:val="24"/>
        </w:rPr>
        <w:lastRenderedPageBreak/>
        <w:t>di non presentare ulteriori sintomi suggestivi di infezione da SARS COV-2, quali la perdita o l’alterazione del gusto o dell’olfatto;</w:t>
      </w:r>
    </w:p>
    <w:p w14:paraId="7C85DF7E" w14:textId="77777777" w:rsidR="003A41ED" w:rsidRPr="008736EC" w:rsidRDefault="003A41ED" w:rsidP="00C525A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jc w:val="both"/>
        <w:rPr>
          <w:rFonts w:ascii="Times New Roman" w:hAnsi="Times New Roman" w:cs="Times New Roman"/>
          <w:sz w:val="24"/>
        </w:rPr>
      </w:pPr>
      <w:r w:rsidRPr="008736EC">
        <w:rPr>
          <w:rFonts w:ascii="Times New Roman" w:hAnsi="Times New Roman" w:cs="Times New Roman"/>
          <w:sz w:val="24"/>
        </w:rPr>
        <w:t>di non essere stato in quarantena o isolamento domiciliare negli ultimi 14 giorni;</w:t>
      </w:r>
    </w:p>
    <w:p w14:paraId="36DBCF19" w14:textId="2CC68E7E" w:rsidR="003A41ED" w:rsidRPr="008736EC" w:rsidRDefault="003A41ED" w:rsidP="00C525A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jc w:val="both"/>
        <w:rPr>
          <w:rFonts w:ascii="Times New Roman" w:hAnsi="Times New Roman" w:cs="Times New Roman"/>
          <w:sz w:val="24"/>
        </w:rPr>
      </w:pPr>
      <w:r w:rsidRPr="008736EC">
        <w:rPr>
          <w:rFonts w:ascii="Times New Roman" w:hAnsi="Times New Roman" w:cs="Times New Roman"/>
          <w:sz w:val="24"/>
        </w:rPr>
        <w:t>di</w:t>
      </w:r>
      <w:r w:rsidRPr="008736EC">
        <w:rPr>
          <w:rFonts w:ascii="Times New Roman" w:hAnsi="Times New Roman" w:cs="Times New Roman"/>
          <w:spacing w:val="17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non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essere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stato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a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contatto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con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persone</w:t>
      </w:r>
      <w:r w:rsidRPr="008736EC">
        <w:rPr>
          <w:rFonts w:ascii="Times New Roman" w:hAnsi="Times New Roman" w:cs="Times New Roman"/>
          <w:spacing w:val="16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positive,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per</w:t>
      </w:r>
      <w:r w:rsidRPr="008736EC">
        <w:rPr>
          <w:rFonts w:ascii="Times New Roman" w:hAnsi="Times New Roman" w:cs="Times New Roman"/>
          <w:spacing w:val="16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quanto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di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loro</w:t>
      </w:r>
      <w:r w:rsidRPr="008736EC">
        <w:rPr>
          <w:rFonts w:ascii="Times New Roman" w:hAnsi="Times New Roman" w:cs="Times New Roman"/>
          <w:spacing w:val="15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conoscenza,</w:t>
      </w:r>
      <w:r w:rsidRPr="008736EC">
        <w:rPr>
          <w:rFonts w:ascii="Times New Roman" w:hAnsi="Times New Roman" w:cs="Times New Roman"/>
          <w:spacing w:val="18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negli</w:t>
      </w:r>
      <w:r w:rsidR="00D0772A" w:rsidRPr="008736EC">
        <w:rPr>
          <w:rFonts w:ascii="Times New Roman" w:hAnsi="Times New Roman" w:cs="Times New Roman"/>
          <w:sz w:val="24"/>
        </w:rPr>
        <w:t xml:space="preserve"> </w:t>
      </w:r>
      <w:r w:rsidRPr="008736EC">
        <w:rPr>
          <w:rFonts w:ascii="Times New Roman" w:hAnsi="Times New Roman" w:cs="Times New Roman"/>
          <w:spacing w:val="-52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ultimi</w:t>
      </w:r>
      <w:r w:rsidRPr="008736EC">
        <w:rPr>
          <w:rFonts w:ascii="Times New Roman" w:hAnsi="Times New Roman" w:cs="Times New Roman"/>
          <w:spacing w:val="-2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14</w:t>
      </w:r>
      <w:r w:rsidRPr="008736EC">
        <w:rPr>
          <w:rFonts w:ascii="Times New Roman" w:hAnsi="Times New Roman" w:cs="Times New Roman"/>
          <w:spacing w:val="-1"/>
          <w:sz w:val="24"/>
        </w:rPr>
        <w:t xml:space="preserve"> </w:t>
      </w:r>
      <w:r w:rsidRPr="008736EC">
        <w:rPr>
          <w:rFonts w:ascii="Times New Roman" w:hAnsi="Times New Roman" w:cs="Times New Roman"/>
          <w:sz w:val="24"/>
        </w:rPr>
        <w:t>giorni.</w:t>
      </w:r>
    </w:p>
    <w:p w14:paraId="30BFFEF6" w14:textId="77777777" w:rsidR="003A41ED" w:rsidRPr="00866076" w:rsidRDefault="003A41ED" w:rsidP="00C525A6">
      <w:pPr>
        <w:pStyle w:val="Paragrafoelenco"/>
        <w:tabs>
          <w:tab w:val="left" w:pos="873"/>
          <w:tab w:val="left" w:pos="874"/>
        </w:tabs>
        <w:spacing w:line="242" w:lineRule="auto"/>
        <w:ind w:right="159" w:firstLine="0"/>
        <w:jc w:val="both"/>
        <w:rPr>
          <w:sz w:val="24"/>
        </w:rPr>
      </w:pPr>
    </w:p>
    <w:p w14:paraId="3EDAA21E" w14:textId="77777777" w:rsidR="00022002" w:rsidRDefault="00022002" w:rsidP="00C525A6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19191A"/>
          <w:sz w:val="27"/>
          <w:szCs w:val="27"/>
        </w:rPr>
      </w:pPr>
      <w:r>
        <w:rPr>
          <w:rStyle w:val="Enfasigrassetto"/>
          <w:rFonts w:ascii="Arial" w:hAnsi="Arial" w:cs="Arial"/>
          <w:color w:val="19191A"/>
        </w:rPr>
        <w:t>ACCESSO AI LOCALI DESTINATI ALLA PROVA</w:t>
      </w:r>
    </w:p>
    <w:p w14:paraId="648A3A14" w14:textId="7FA60811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</w:rPr>
      </w:pPr>
      <w:r w:rsidRPr="008736EC">
        <w:rPr>
          <w:rStyle w:val="Enfasigrassetto"/>
          <w:color w:val="19191A"/>
        </w:rPr>
        <w:t xml:space="preserve">Il candidato e l’eventuale accompagnatore dovranno indossare per l’intera permanenza nei locali scolastici una </w:t>
      </w:r>
      <w:r w:rsidRPr="008736EC">
        <w:rPr>
          <w:rStyle w:val="Enfasigrassetto"/>
          <w:color w:val="19191A"/>
          <w:u w:val="single"/>
        </w:rPr>
        <w:t>mascherina chirurgica</w:t>
      </w:r>
      <w:r w:rsidRPr="008736EC">
        <w:rPr>
          <w:rStyle w:val="Enfasigrassetto"/>
          <w:color w:val="19191A"/>
        </w:rPr>
        <w:t xml:space="preserve"> di propria dotazione.</w:t>
      </w:r>
      <w:r w:rsidR="00F8469F" w:rsidRPr="008736EC">
        <w:rPr>
          <w:color w:val="333333"/>
          <w:sz w:val="27"/>
          <w:szCs w:val="27"/>
          <w:shd w:val="clear" w:color="auto" w:fill="FFFFFF"/>
        </w:rPr>
        <w:t xml:space="preserve"> </w:t>
      </w:r>
      <w:r w:rsidR="00F8469F" w:rsidRPr="008736EC">
        <w:rPr>
          <w:color w:val="19191A"/>
        </w:rPr>
        <w:t>Non potranno, dunque, secondo il parere espresso anche dal Comitato tecnico scientifico, essere utilizzate mascherine di comunità.</w:t>
      </w:r>
    </w:p>
    <w:p w14:paraId="391BA6B2" w14:textId="77777777" w:rsidR="00CD3981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rStyle w:val="Enfasigrassetto"/>
          <w:color w:val="19191A"/>
        </w:rPr>
      </w:pPr>
      <w:r w:rsidRPr="008736EC">
        <w:rPr>
          <w:rStyle w:val="Enfasigrassetto"/>
          <w:color w:val="19191A"/>
        </w:rPr>
        <w:t>Prima di entrare nel locale destinato allo svolgimento della prova d’esame il candidato dovrà procedere all’igienizzazione delle mani e dovrà ripetere l’operazione dopo aver presentato il documento d’identità valido</w:t>
      </w:r>
      <w:r w:rsidR="00CD3981" w:rsidRPr="008736EC">
        <w:rPr>
          <w:rStyle w:val="Enfasigrassetto"/>
          <w:color w:val="19191A"/>
        </w:rPr>
        <w:t>.</w:t>
      </w:r>
    </w:p>
    <w:p w14:paraId="25E301A9" w14:textId="74D6BC99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>Pertanto NON è obbligatorio l’uso di guanti.</w:t>
      </w:r>
    </w:p>
    <w:p w14:paraId="10C3758E" w14:textId="3346119F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b/>
          <w:bCs/>
          <w:color w:val="19191A"/>
        </w:rPr>
        <w:t>Nel corso del colloquio</w:t>
      </w:r>
      <w:r w:rsidRPr="008736EC">
        <w:rPr>
          <w:color w:val="19191A"/>
        </w:rPr>
        <w:t xml:space="preserve"> il candidato dovrà </w:t>
      </w:r>
      <w:r w:rsidR="00CE0A6E" w:rsidRPr="008736EC">
        <w:rPr>
          <w:color w:val="19191A"/>
        </w:rPr>
        <w:t>tenere</w:t>
      </w:r>
      <w:r w:rsidRPr="008736EC">
        <w:rPr>
          <w:color w:val="19191A"/>
        </w:rPr>
        <w:t>, per tutto il periodo dell’esame orale, la</w:t>
      </w:r>
      <w:r w:rsidR="00A207B4" w:rsidRPr="008736EC">
        <w:rPr>
          <w:color w:val="19191A"/>
        </w:rPr>
        <w:t xml:space="preserve"> </w:t>
      </w:r>
      <w:r w:rsidRPr="008736EC">
        <w:rPr>
          <w:rStyle w:val="Enfasigrassetto"/>
          <w:color w:val="19191A"/>
        </w:rPr>
        <w:t>distanza di sicurezza di almeno due metri dalla commissione</w:t>
      </w:r>
      <w:r w:rsidR="003B08D6" w:rsidRPr="008736EC">
        <w:rPr>
          <w:rStyle w:val="Enfasigrassetto"/>
          <w:color w:val="19191A"/>
        </w:rPr>
        <w:t xml:space="preserve"> </w:t>
      </w:r>
      <w:r w:rsidRPr="008736EC">
        <w:rPr>
          <w:color w:val="19191A"/>
        </w:rPr>
        <w:t>(condizioni di distanziamento statico), necessaria a consentire la possibilità di abbassare la mascherina</w:t>
      </w:r>
      <w:r w:rsidR="00F8469F" w:rsidRPr="008736EC">
        <w:rPr>
          <w:color w:val="19191A"/>
        </w:rPr>
        <w:t>.</w:t>
      </w:r>
    </w:p>
    <w:p w14:paraId="3581952A" w14:textId="6C60B59F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>Nell’ambiente scolastico saranno disponibili prodotti igienizzanti (dispenser di soluzione idroalcolica) per i candidati e</w:t>
      </w:r>
      <w:r w:rsidR="004920EA">
        <w:rPr>
          <w:color w:val="19191A"/>
        </w:rPr>
        <w:t>d</w:t>
      </w:r>
      <w:r w:rsidRPr="008736EC">
        <w:rPr>
          <w:color w:val="19191A"/>
        </w:rPr>
        <w:t xml:space="preserve"> il personale della scuola, in più punti dell’edificio scolastico e, in particolare, per l’accesso al locale destinato allo svolgimento della prova d’esame per permettere l’igiene frequente delle mani.</w:t>
      </w:r>
    </w:p>
    <w:p w14:paraId="47443829" w14:textId="77777777" w:rsidR="00022002" w:rsidRDefault="00022002" w:rsidP="00C525A6">
      <w:pPr>
        <w:pStyle w:val="NormaleWeb"/>
        <w:shd w:val="clear" w:color="auto" w:fill="FFFFFF"/>
        <w:spacing w:before="0" w:beforeAutospacing="0"/>
        <w:jc w:val="both"/>
        <w:rPr>
          <w:rFonts w:ascii="Georgia" w:hAnsi="Georgia"/>
          <w:color w:val="19191A"/>
          <w:sz w:val="27"/>
          <w:szCs w:val="27"/>
        </w:rPr>
      </w:pPr>
      <w:r>
        <w:rPr>
          <w:rStyle w:val="Enfasigrassetto"/>
          <w:rFonts w:ascii="Arial" w:hAnsi="Arial" w:cs="Arial"/>
          <w:color w:val="19191A"/>
        </w:rPr>
        <w:t>STUDENTI CON DISABILITA’  </w:t>
      </w:r>
    </w:p>
    <w:p w14:paraId="1F2B56D0" w14:textId="0908F183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>Per favorire lo svolgimento dell’esame agli studenti con disabilità certificata sarà consentita la presenza di eventuali assistenti</w:t>
      </w:r>
      <w:r w:rsidR="00A207B4" w:rsidRPr="008736EC">
        <w:rPr>
          <w:color w:val="19191A"/>
        </w:rPr>
        <w:t>. I</w:t>
      </w:r>
      <w:r w:rsidRPr="008736EC">
        <w:rPr>
          <w:color w:val="19191A"/>
        </w:rPr>
        <w:t>n tal caso</w:t>
      </w:r>
      <w:r w:rsidR="00A207B4" w:rsidRPr="008736EC">
        <w:rPr>
          <w:color w:val="19191A"/>
        </w:rPr>
        <w:t>,</w:t>
      </w:r>
      <w:r w:rsidRPr="008736EC">
        <w:rPr>
          <w:color w:val="19191A"/>
        </w:rPr>
        <w:t xml:space="preserve"> per tali figure, non essendo possibile garantire il distanziamento sociale dallo studente, è previsto l’utilizzo di guanti oltre la consueta mascherina chirurgica.</w:t>
      </w:r>
    </w:p>
    <w:p w14:paraId="1E091D7A" w14:textId="6060F8A0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>Ciascun studente, accompagnatore e assistente dovrà in ogni caso compilare e firmare l’allegato, riguardante l’autocertificazione per la prevenzione epidemiologoca sopra descritta (</w:t>
      </w:r>
      <w:r w:rsidRPr="008736EC">
        <w:rPr>
          <w:rStyle w:val="Enfasigrassetto"/>
          <w:color w:val="19191A"/>
        </w:rPr>
        <w:t>allegato 1</w:t>
      </w:r>
      <w:r w:rsidRPr="008736EC">
        <w:rPr>
          <w:color w:val="19191A"/>
        </w:rPr>
        <w:t>) e sarà sottoposto all</w:t>
      </w:r>
      <w:r w:rsidR="00CE0A6E" w:rsidRPr="008736EC">
        <w:rPr>
          <w:color w:val="19191A"/>
        </w:rPr>
        <w:t>e</w:t>
      </w:r>
      <w:r w:rsidRPr="008736EC">
        <w:rPr>
          <w:color w:val="19191A"/>
        </w:rPr>
        <w:t xml:space="preserve"> medesime procedure in ingresso sopra descritte.</w:t>
      </w:r>
    </w:p>
    <w:p w14:paraId="5EBC998D" w14:textId="77777777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rStyle w:val="Enfasigrassetto"/>
          <w:color w:val="19191A"/>
        </w:rPr>
        <w:t>Le misure di prevenzione e protezione indicate contano sul senso di responsabilità di tutti, nel rispetto delle misure igieniche e del distanziamento, e sulla collaborazione attiva di studenti e famiglie nel continuare a mettere in pratica i comportamenti previsti per il contrasto alla diffusione dell’epidemia.</w:t>
      </w:r>
    </w:p>
    <w:p w14:paraId="045B93F6" w14:textId="36E6ADC6" w:rsidR="00022002" w:rsidRPr="008736EC" w:rsidRDefault="00022002" w:rsidP="00C525A6">
      <w:pPr>
        <w:pStyle w:val="NormaleWeb"/>
        <w:shd w:val="clear" w:color="auto" w:fill="FFFFFF"/>
        <w:spacing w:before="0" w:beforeAutospacing="0"/>
        <w:jc w:val="both"/>
        <w:rPr>
          <w:color w:val="19191A"/>
          <w:sz w:val="27"/>
          <w:szCs w:val="27"/>
        </w:rPr>
      </w:pPr>
      <w:r w:rsidRPr="008736EC">
        <w:rPr>
          <w:color w:val="19191A"/>
        </w:rPr>
        <w:t xml:space="preserve">Certa di poter contare sulla vostra scrupolosa attenzione e sulla preziosa collaborazione delle famiglie, porgo </w:t>
      </w:r>
      <w:r w:rsidR="00A207B4" w:rsidRPr="008736EC">
        <w:rPr>
          <w:color w:val="19191A"/>
        </w:rPr>
        <w:t xml:space="preserve">i migliori </w:t>
      </w:r>
      <w:r w:rsidRPr="008736EC">
        <w:rPr>
          <w:color w:val="19191A"/>
        </w:rPr>
        <w:t>saluti e</w:t>
      </w:r>
      <w:r w:rsidR="00B20930" w:rsidRPr="008736EC">
        <w:rPr>
          <w:color w:val="19191A"/>
        </w:rPr>
        <w:t>d</w:t>
      </w:r>
      <w:r w:rsidRPr="008736EC">
        <w:rPr>
          <w:color w:val="19191A"/>
        </w:rPr>
        <w:t xml:space="preserve"> un caloroso augurio per un esame sereno e gratificante.</w:t>
      </w:r>
    </w:p>
    <w:p w14:paraId="7011216C" w14:textId="77777777" w:rsidR="00C525A6" w:rsidRDefault="00C525A6" w:rsidP="00C525A6">
      <w:pPr>
        <w:pStyle w:val="NormaleWeb"/>
        <w:shd w:val="clear" w:color="auto" w:fill="FFFFFF"/>
        <w:spacing w:before="0" w:beforeAutospacing="0" w:after="0" w:afterAutospacing="0"/>
        <w:ind w:left="4248" w:firstLine="708"/>
        <w:jc w:val="center"/>
      </w:pPr>
      <w:r>
        <w:t>IL DIRIGENTE SCOLASTICO</w:t>
      </w:r>
    </w:p>
    <w:p w14:paraId="0A76428A" w14:textId="2A1ADC5B" w:rsidR="00C525A6" w:rsidRPr="00C525A6" w:rsidRDefault="00C525A6" w:rsidP="00C525A6">
      <w:pPr>
        <w:pStyle w:val="NormaleWeb"/>
        <w:shd w:val="clear" w:color="auto" w:fill="FFFFFF"/>
        <w:spacing w:before="0" w:beforeAutospacing="0" w:after="0" w:afterAutospacing="0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525A6">
        <w:rPr>
          <w:sz w:val="20"/>
          <w:szCs w:val="20"/>
        </w:rPr>
        <w:t xml:space="preserve"> Dott.ssa ALBERTA LIUZZO</w:t>
      </w:r>
    </w:p>
    <w:p w14:paraId="30354AB7" w14:textId="77777777" w:rsidR="00C525A6" w:rsidRPr="00C525A6" w:rsidRDefault="00C525A6" w:rsidP="00C525A6">
      <w:pPr>
        <w:pStyle w:val="NormaleWeb"/>
        <w:shd w:val="clear" w:color="auto" w:fill="FFFFFF"/>
        <w:spacing w:before="0" w:beforeAutospacing="0" w:after="0" w:afterAutospacing="0"/>
        <w:ind w:left="4248" w:firstLine="708"/>
        <w:jc w:val="center"/>
        <w:rPr>
          <w:sz w:val="18"/>
          <w:szCs w:val="18"/>
        </w:rPr>
      </w:pPr>
      <w:r w:rsidRPr="00C525A6">
        <w:rPr>
          <w:sz w:val="18"/>
          <w:szCs w:val="18"/>
        </w:rPr>
        <w:t xml:space="preserve"> Documento firmato digitalmente ai sensi del c.d. Codice</w:t>
      </w:r>
    </w:p>
    <w:p w14:paraId="63BE395C" w14:textId="09624159" w:rsidR="00C525A6" w:rsidRPr="00C525A6" w:rsidRDefault="00C525A6" w:rsidP="00C525A6">
      <w:pPr>
        <w:pStyle w:val="NormaleWeb"/>
        <w:shd w:val="clear" w:color="auto" w:fill="FFFFFF"/>
        <w:spacing w:before="0" w:beforeAutospacing="0" w:after="0" w:afterAutospacing="0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525A6">
        <w:rPr>
          <w:sz w:val="18"/>
          <w:szCs w:val="18"/>
        </w:rPr>
        <w:t>dell’Amministrazione Digitale e norme ad esso connesse</w:t>
      </w:r>
    </w:p>
    <w:sectPr w:rsidR="00C525A6" w:rsidRPr="00C52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B7585F"/>
    <w:multiLevelType w:val="hybridMultilevel"/>
    <w:tmpl w:val="BD84FFFC"/>
    <w:lvl w:ilvl="0" w:tplc="911EA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6679"/>
    <w:rsid w:val="00022002"/>
    <w:rsid w:val="003A41ED"/>
    <w:rsid w:val="003B08D6"/>
    <w:rsid w:val="0040728E"/>
    <w:rsid w:val="004920EA"/>
    <w:rsid w:val="007861F5"/>
    <w:rsid w:val="008736EC"/>
    <w:rsid w:val="009D185D"/>
    <w:rsid w:val="009F6344"/>
    <w:rsid w:val="00A06381"/>
    <w:rsid w:val="00A207B4"/>
    <w:rsid w:val="00A93ADF"/>
    <w:rsid w:val="00B20930"/>
    <w:rsid w:val="00C525A6"/>
    <w:rsid w:val="00CD3981"/>
    <w:rsid w:val="00CE0A6E"/>
    <w:rsid w:val="00D0772A"/>
    <w:rsid w:val="00E86679"/>
    <w:rsid w:val="00F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6216"/>
  <w15:chartTrackingRefBased/>
  <w15:docId w15:val="{C4DC69A0-9B96-4096-9A2F-AE6032D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200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22002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A41ED"/>
    <w:pPr>
      <w:widowControl w:val="0"/>
      <w:autoSpaceDE w:val="0"/>
      <w:autoSpaceDN w:val="0"/>
      <w:spacing w:after="0" w:line="240" w:lineRule="auto"/>
      <w:ind w:left="873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Liuzzo</dc:creator>
  <cp:keywords/>
  <dc:description/>
  <cp:lastModifiedBy>Alberta Liuzzo</cp:lastModifiedBy>
  <cp:revision>17</cp:revision>
  <dcterms:created xsi:type="dcterms:W3CDTF">2021-06-13T06:20:00Z</dcterms:created>
  <dcterms:modified xsi:type="dcterms:W3CDTF">2021-06-13T15:32:00Z</dcterms:modified>
</cp:coreProperties>
</file>